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Büro- und Laborgebäude Bau 12 mit Take-Away und Cateringbereich, Aussenabstellplätzen sowie Photovoltaikanlage auf Dach (Roche Areal)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500 mil. SFr Construction start Jul 2025 ‍ Planning/detailed stage Planning application - Early Info ‍ Herzog &amp; de Meuron Basel Ltd. 4056 Basel Architect. 09 May 2025 F. Hoffmann-La Roche AG Promoter. 09 May 2025 ‍ Drees &amp; Sommer Schweiz AG General contractor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384356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