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Schwimmbad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Thomas Straumann 4304 Giebenach Architect. 04 Nov 2025 Promoter. 04 Nov 2025 ‍ Thomas Straumann Architect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https://smart.olmero.ch/sales/my-projects/1460294?set_client_id=26509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