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s Baugesuch für die Installation von adaptiven Antennen mit Aktivierung des Korrekturfaktors / BE489-2 (5G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27 Nov 2025 Keine Angabe 8046 Zürich Architect. 27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291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