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Um-/Ausbau, Umnutzung, Umbau und energetische Sanierung Erdgeschoss-Wohnung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Jan 2026 ‍ Planning/detailed stage Building application submitted ‍ Kühnigrat GmbH 3536 Aeschau Architect. 25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https://smart.olmero.ch/sales/my-projects/1469185?set_client_id=26509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