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des Oekonomieteils; Einbau einer Dreizimmer-Wohnung; Ertüchtigung des Tragwerks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Ueli Althaus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https://smart.olmero.ch/sales/my-projects/1468816?set_client_id=26509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