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Dachsanierung. Ersatz der Ölheizung und Teilersatz der Fenster und Türen in den Fassaden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https://smart.olmero.ch/sales/my-projects/1467864?set_client_id=26509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