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 mit Einstellhalle im Untergeschoss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0.8 mil. SFr Construction start Feb 2026 ‍ Planning/detailed stage Planning application - Early Info ‍ Chaletbau Matti | Architekt: ur AG 3780 Gstaad Architect. 21 Nov 2025 Promoter.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https://smart.olmero.ch/sales/my-projects/1467678?set_client_id=26509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