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Abbruch Stöckli und Wiederherstellung der Landfläche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0.25 mil. SFr Construction start Feb 2026 ‍ Planning/detailed stage Building application submitted ‍ Karin Hauck 4123 Allschwil Promoter. 20 Nov 2025 ‍ Karin Hauck Promoter bettschen technische planungen gmbh Peter Bettschen Architect. 20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https://smart.olmero.ch/sales/my-projects/1467328?set_client_id=26509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