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und -ergänzung zu Gesamtbauentscheid bbew-179- 2023 vom 13. Mai 2024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FC Steffisburg 3612 Steffisburg Promoter. 18 Nov 2025 Rykart | Architekt: en AG 3097 Liebefeld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30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