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Anbau bestehendes Gebäude mit Unterkellerung und Anschluss an die bewilligte Einstellhalle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https://smart.olmero.ch/sales/my-projects/1466165?set_client_id=26509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