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Sanierung von Kellergeschoss, Erd- und Obergeschoss mit einer Aufstockung eines zusätzlichen Vollgeschosses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Jan 2026 ‍ Planning/detailed stage Building application submitted ‍ Esther Läderach und Sandra Grossenbacher 3604 Thun Promoter. 18 Nov 2025 ‍ Esther Läderach Promoter ‍ Sandra Grossenbacher Promoter N11 | Architekt: en GmbH 3770 Zweisimmen Architect.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https://smart.olmero.ch/sales/my-projects/1466173?set_client_id=26509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