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, Versetzen von 2 Gebäuden, Installation einer Photovoltaikanlage und Abbruch Anbau, Aufstellen einer Luft-Wasser-Wärmepumpe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.6 mil. SFr Construction start Feb 2026 ‍ Planning/detailed stage Planning application - Early Info ‍ Matthias und Claudia Schüpbach 3532 Mirchel Promoter. 18 Nov 2025 ‍ Matthias Schüpbach Promoter ‍ Claudia Schüpbach Promoter Christian Burkhalter Holzbaubüro 3533 Bowil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44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