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richten eines Balkonkraftwerks (Solar) an der Balkonfront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Pascal Fischer 3672 Oberdiessbach Promoter. 18 Nov 2025 ‍ Pascal Fisch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3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