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richten eines Balkonkraftwerks (Solar) an der Balkonfront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Pascal Fischer 3672 Oberdiessbach Promoter. 18 Nov 2025 ‍ Pascal Fischer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135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