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und Sanierung des bestehenden Bauernhauses; Neuer ARA-Anschluss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0.3 mil. SFr Construction start Feb 2026 ‍ Planning/detailed stage Building application submitted ‍ Michael und Corina Bärtschi 3510 Konolfingen Promoter. 17 Nov 2025 Christian Burkhalter Holzbaubüro 3533 Bowil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https://smart.olmero.ch/sales/my-projects/1465518?set_client_id=26509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