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etische Gebäudesanierung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| Architekt: ur und Baudesign Jenni GmbH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1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