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etische Gebäudesanierung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| Architekt: ur und Baudesign Jenni GmbH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71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