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 balcon en façade sud et transformation d’une fenêtre en porte-fenêtre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Villard, Laurent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https://smart.olmero.ch/sales/my-projects/1464952?set_client_id=26509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