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agrandissement, par l’adjonction d’un volume non-chauffé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0.15 mil. SFr Construction start Feb 2026 ‍ Planning/detailed stage Building application submitted ‍ Mme et M. Bianca et Cédric Tillmann 2710 Tavannes. Promoter. 14 Nov 2025 GINAA architecture 2503 Biel/Bienne Architect.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https://smart.olmero.ch/sales/my-projects/1465007?set_client_id=26509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