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Um- und Einbau einer Betriebsleiterwohnung im Dachgeschoss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Construction start Jan 2026 ‍ Planning/detailed stage Building application submitted ‍ Gemeinde Zweisimmen Contact person.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https://smart.olmero.ch/sales/my-projects/1464142?set_client_id=26509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