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 Projektänderung Anpassungen in der Grundrissgestaltung, Verlängerung bestehender Balkon im 1. VG, Einbau von drei Cheminéeof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Binetti-Kupper Mario 3702 Hondrich Promoter. 13 Nov 2025 ‍ Mario Binetti Promoter Impuls AG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https://smart.olmero.ch/sales/my-projects/1464138?set_client_id=26509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