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Laufstall für Milchkühe, mit Jauchelager und Hochsilos zur Futterlagerung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| Architekt: urbüro ,Marco Galli | Baustart: Jan 2026 ‍ Planung/detaillierte | Phase: Baugesuch eingereicht ‍ LBA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54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