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Aufstellen von zwei Chalets, ein Materialcontainer für temporäre Winter- und Sommernutzung, Wärmepumpe für den Winterbetrieb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Bauherr: . 12 Nov 2025 ‍ | Baustart: Dez 2025 ‍ Planung/detaillierte | Phase: Baugesuch eingereicht ‍ IceArenA 3360 Herzogenbuchsee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https://smart.olmero.ch/sales/my-projects/1463564?set_client_id=26509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