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Aufstellen einer Luft Wasser Wärmepumpe als Ersatz einer Ölheizung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| Bauherr: . 12 Nov 2025 ‍ Daniel Schmid | Baustart: Nov 2025 ‍ Planung/detaillierte | Phase: Baugesuch eingereicht ‍ Daniel und Brigitte Schmid 3206 Gammen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https://smart.olmero.ch/sales/my-projects/1463615?set_client_id=26509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