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n Gasheizun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Urs Mäder | Architekt: en GmbH | Baustart: Nov 2025 ‍ Planung/detaillierte | Phase: Baugesuch eingereicht ‍ Urs Mäder und Christine Poltera 2533 Evilar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186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