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provisorischen mobilen Gasheizung bis zur Ankunft der vorgesehenen Fernwärme (2 bis 3 Jahren)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11 Nov 2025 Energie Service Biel/Bienne | Architekt: . 11 Nov 2025 ‍ | Baustart: Nov 2025 ‍ Planung/detaillierte | Phase: Baugesuch eingereicht ‍ Energieverbund Längfeld AG 2504 Biel/Bienne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https://smart.olmero.ch/sales/my-projects/1462958?set_client_id=26509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