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provisorischen mobilen Gasheizung bis zur Ankunft der vorgesehenen Fernwärme (2 bis 3 Jahren)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| Bauherr: . 11 Nov 2025 Energie Service Biel/Bienne | Architekt: . 11 Nov 2025 ‍ | Baustart: Nov 2025 ‍ Planung/detaillierte | Phase: Baugesuch eingereicht ‍ Energieverbund Längfeld AG 2504 Biel/Bienne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2958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